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6974"/>
        <w:tblGridChange w:id="0">
          <w:tblGrid>
            <w:gridCol w:w="2235"/>
            <w:gridCol w:w="69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 de evaluación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Proceso auditado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ESCALA DE VALORACIÓN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417"/>
        <w:tblGridChange w:id="0">
          <w:tblGrid>
            <w:gridCol w:w="7792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 se presenta el comportamiento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Ocasionalmente se presenta el comportamiento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Frecuentemente se presenta el comportamiento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Permanentemente se presenta el comportamiento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PARAMETRIZACIÓN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0-3 Puede mejorar su desempeño en cuanto a las conductas señaladas en el formato de evaluación.  Su comportamiento como auditor puede ser modificado en aras de perfeccionar y fortalecer sus habilidades y capacidades en cuanto a una auditoría interna.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4-8 Su comportamiento como auditor presenta buenos resultados, se evidencia conocimiento y compromiso en su quehacer.  Puede mejorar para lograr un mejor desempeño y llegar a la excelencia.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9-12 El auditor se comporta de una manera ajustada y conforme a los parámetros de una auditoría interna.  Puede continuar con su buen desempeño para mantener la calidad en su labor.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Marque con una X la valoración que usted considere con respecto a la conducta del auditor</w:t>
      </w:r>
    </w:p>
    <w:tbl>
      <w:tblPr>
        <w:tblStyle w:val="Table6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1"/>
        <w:gridCol w:w="2420"/>
        <w:gridCol w:w="1134"/>
        <w:gridCol w:w="1276"/>
        <w:gridCol w:w="1275"/>
        <w:gridCol w:w="1276"/>
        <w:tblGridChange w:id="0">
          <w:tblGrid>
            <w:gridCol w:w="1941"/>
            <w:gridCol w:w="2420"/>
            <w:gridCol w:w="1134"/>
            <w:gridCol w:w="1276"/>
            <w:gridCol w:w="1275"/>
            <w:gridCol w:w="1276"/>
          </w:tblGrid>
        </w:tblGridChange>
      </w:tblGrid>
      <w:tr>
        <w:trPr>
          <w:cantSplit w:val="0"/>
          <w:trHeight w:val="229.14062499999997" w:hRule="atLeast"/>
          <w:tblHeader w:val="0"/>
        </w:trPr>
        <w:tc>
          <w:tcPr>
            <w:gridSpan w:val="6"/>
            <w:shd w:fill="d0cece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OERCEOCION DEL SIG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COMPONENTES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DEFINICION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VALIRACION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se presenta (0)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Ocasional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Frecuentes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Permanente (3)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Plan de auditoria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auditor líder entrega previamente el plan de auditoría en el cual especifica los puntos que se van a tener en cuenta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Presentación de informes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auditor interno proporciona puntualmente el informe de auditoría al SIG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Presentación de documentos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documentos entregados por el auditor líder (Plan , programa e informes) son claros, legibles, completos y bien presentados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Relaciones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Buena interacción con el personal auditado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Puntos conducta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7"/>
      <w:tblW w:w="922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85"/>
      <w:gridCol w:w="3943"/>
      <w:gridCol w:w="1211"/>
      <w:gridCol w:w="1490"/>
      <w:tblGridChange w:id="0">
        <w:tblGrid>
          <w:gridCol w:w="2585"/>
          <w:gridCol w:w="3943"/>
          <w:gridCol w:w="1211"/>
          <w:gridCol w:w="1490"/>
        </w:tblGrid>
      </w:tblGridChange>
    </w:tblGrid>
    <w:tr>
      <w:trPr>
        <w:cantSplit w:val="0"/>
        <w:trHeight w:val="9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B">
          <w:pPr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096328" cy="780079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328" cy="7800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C">
          <w:pPr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EVALUACIÓN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 DE DESEMPEÑO AL AUDITOR 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LÍDER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FT-SM-016</w:t>
          </w:r>
        </w:p>
      </w:tc>
    </w:tr>
    <w:tr>
      <w:trPr>
        <w:cantSplit w:val="0"/>
        <w:trHeight w:val="9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9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Fecha</w:t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22/06/2021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Página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1 de 2</w:t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5E5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F5E5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F5E5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DF5E5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F5E5B"/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F5E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778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7781"/>
    <w:rPr>
      <w:rFonts w:ascii="Tahoma" w:cs="Tahoma" w:eastAsia="Times New Roman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Gg3wy2eKpoDXBjrmF5PqgiNWg==">CgMxLjAyCGguZ2pkZ3hzOAByITFSdEM3S0t0b1NQR1dRRFMza1ZTZHNoREh3YjNxVXRrSg==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2018-05-02T15:46:00Z</dcterms:created>
  <dc:creator>Calidad</dc:creator>
</cp:coreProperties>
</file>