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216" w:type="pct"/>
        <w:tblLook w:val="04A0" w:firstRow="1" w:lastRow="0" w:firstColumn="1" w:lastColumn="0" w:noHBand="0" w:noVBand="1"/>
      </w:tblPr>
      <w:tblGrid>
        <w:gridCol w:w="1413"/>
        <w:gridCol w:w="3685"/>
        <w:gridCol w:w="1796"/>
        <w:gridCol w:w="2315"/>
      </w:tblGrid>
      <w:tr w:rsidR="00401B00" w:rsidTr="00695A12">
        <w:trPr>
          <w:tblHeader/>
        </w:trPr>
        <w:tc>
          <w:tcPr>
            <w:tcW w:w="767" w:type="pct"/>
            <w:shd w:val="clear" w:color="auto" w:fill="548235"/>
          </w:tcPr>
          <w:p w:rsidR="00401B00" w:rsidRPr="00401B00" w:rsidRDefault="00401B00" w:rsidP="00401B00">
            <w:pPr>
              <w:jc w:val="center"/>
              <w:rPr>
                <w:b/>
                <w:color w:val="FFFFFF" w:themeColor="background1"/>
              </w:rPr>
            </w:pPr>
            <w:bookmarkStart w:id="0" w:name="_GoBack" w:colFirst="2" w:colLast="2"/>
            <w:r w:rsidRPr="00401B00">
              <w:rPr>
                <w:b/>
                <w:color w:val="FFFFFF" w:themeColor="background1"/>
              </w:rPr>
              <w:t>REQUISITO</w:t>
            </w:r>
          </w:p>
        </w:tc>
        <w:tc>
          <w:tcPr>
            <w:tcW w:w="2001" w:type="pct"/>
            <w:shd w:val="clear" w:color="auto" w:fill="548235"/>
          </w:tcPr>
          <w:p w:rsidR="00401B00" w:rsidRPr="00401B00" w:rsidRDefault="00401B00" w:rsidP="00401B00">
            <w:pPr>
              <w:jc w:val="center"/>
              <w:rPr>
                <w:b/>
                <w:color w:val="FFFFFF" w:themeColor="background1"/>
              </w:rPr>
            </w:pPr>
            <w:r w:rsidRPr="00401B00">
              <w:rPr>
                <w:b/>
                <w:color w:val="FFFFFF" w:themeColor="background1"/>
              </w:rPr>
              <w:t>TEMA</w:t>
            </w:r>
          </w:p>
        </w:tc>
        <w:tc>
          <w:tcPr>
            <w:tcW w:w="975" w:type="pct"/>
            <w:shd w:val="clear" w:color="auto" w:fill="548235"/>
          </w:tcPr>
          <w:p w:rsidR="00401B00" w:rsidRPr="00401B00" w:rsidRDefault="00401B00" w:rsidP="00401B00">
            <w:pPr>
              <w:jc w:val="center"/>
              <w:rPr>
                <w:b/>
                <w:color w:val="FFFFFF" w:themeColor="background1"/>
              </w:rPr>
            </w:pPr>
            <w:r w:rsidRPr="00401B00">
              <w:rPr>
                <w:b/>
                <w:color w:val="FFFFFF" w:themeColor="background1"/>
              </w:rPr>
              <w:t>CUMPLIMIENTO</w:t>
            </w:r>
          </w:p>
        </w:tc>
        <w:tc>
          <w:tcPr>
            <w:tcW w:w="1257" w:type="pct"/>
            <w:shd w:val="clear" w:color="auto" w:fill="548235"/>
          </w:tcPr>
          <w:p w:rsidR="00401B00" w:rsidRPr="00401B00" w:rsidRDefault="00401B00" w:rsidP="00401B00">
            <w:pPr>
              <w:jc w:val="center"/>
              <w:rPr>
                <w:b/>
                <w:color w:val="FFFFFF" w:themeColor="background1"/>
              </w:rPr>
            </w:pPr>
            <w:r w:rsidRPr="00401B00">
              <w:rPr>
                <w:b/>
                <w:color w:val="FFFFFF" w:themeColor="background1"/>
              </w:rPr>
              <w:t>OBSERVACION</w:t>
            </w:r>
          </w:p>
        </w:tc>
      </w:tr>
      <w:tr w:rsidR="00401B00" w:rsidTr="00695A12">
        <w:tc>
          <w:tcPr>
            <w:tcW w:w="767" w:type="pct"/>
            <w:vMerge w:val="restart"/>
            <w:vAlign w:val="center"/>
          </w:tcPr>
          <w:p w:rsidR="00401B00" w:rsidRDefault="00401B00" w:rsidP="007B35AD">
            <w:pPr>
              <w:jc w:val="center"/>
            </w:pPr>
            <w:r>
              <w:t>4. Contexto de la organización</w:t>
            </w:r>
          </w:p>
        </w:tc>
        <w:tc>
          <w:tcPr>
            <w:tcW w:w="2001" w:type="pct"/>
          </w:tcPr>
          <w:p w:rsidR="00401B00" w:rsidRDefault="00401B00" w:rsidP="007B35AD">
            <w:pPr>
              <w:jc w:val="both"/>
            </w:pPr>
            <w:r>
              <w:t>Partes interesadas del proceso</w:t>
            </w:r>
            <w:r>
              <w:t>.</w:t>
            </w:r>
          </w:p>
          <w:p w:rsidR="00401B00" w:rsidRDefault="00401B00" w:rsidP="007B35AD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Necesidades y expectativas de las partes interesadas.</w:t>
            </w:r>
          </w:p>
          <w:p w:rsidR="00401B00" w:rsidRDefault="00401B00" w:rsidP="007B35AD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Mecanismos de seguimiento para la identificación de las necesidades y expectativas. </w:t>
            </w:r>
          </w:p>
        </w:tc>
        <w:sdt>
          <w:sdtPr>
            <w:id w:val="-596094807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Content>
            <w:tc>
              <w:tcPr>
                <w:tcW w:w="975" w:type="pct"/>
              </w:tcPr>
              <w:p w:rsidR="00401B00" w:rsidRDefault="00695A12" w:rsidP="007B35AD">
                <w:r w:rsidRPr="00FF30F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401B00" w:rsidRDefault="00401B00" w:rsidP="007B35AD"/>
        </w:tc>
      </w:tr>
      <w:tr w:rsidR="00695A12" w:rsidTr="00695A12">
        <w:tc>
          <w:tcPr>
            <w:tcW w:w="767" w:type="pct"/>
            <w:vMerge/>
          </w:tcPr>
          <w:p w:rsidR="00695A12" w:rsidRDefault="00695A12" w:rsidP="00695A12"/>
        </w:tc>
        <w:tc>
          <w:tcPr>
            <w:tcW w:w="2001" w:type="pct"/>
          </w:tcPr>
          <w:p w:rsidR="00695A12" w:rsidRDefault="00695A12" w:rsidP="00695A12">
            <w:pPr>
              <w:jc w:val="both"/>
            </w:pPr>
            <w:r>
              <w:t>Análisis del contexto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Tendencias de estadísticas del proceso.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Estado actual del proceso. </w:t>
            </w:r>
          </w:p>
        </w:tc>
        <w:sdt>
          <w:sdtPr>
            <w:id w:val="1691023560"/>
            <w:placeholder>
              <w:docPart w:val="0894536714A94992981242132E88E075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  <w:vMerge w:val="restart"/>
            <w:vAlign w:val="center"/>
          </w:tcPr>
          <w:p w:rsidR="00695A12" w:rsidRDefault="00695A12" w:rsidP="00695A12">
            <w:pPr>
              <w:jc w:val="center"/>
            </w:pPr>
            <w:r>
              <w:t xml:space="preserve">5. </w:t>
            </w:r>
            <w:r>
              <w:t>Liderazgo</w:t>
            </w:r>
          </w:p>
        </w:tc>
        <w:tc>
          <w:tcPr>
            <w:tcW w:w="2001" w:type="pct"/>
          </w:tcPr>
          <w:p w:rsidR="00695A12" w:rsidRDefault="00695A12" w:rsidP="00695A12">
            <w:pPr>
              <w:jc w:val="both"/>
            </w:pPr>
            <w:r>
              <w:t>Conocimiento de Política del SIG.</w:t>
            </w:r>
          </w:p>
        </w:tc>
        <w:sdt>
          <w:sdtPr>
            <w:id w:val="234591766"/>
            <w:placeholder>
              <w:docPart w:val="90507D4257334D78B58BF5296C2DEF37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  <w:vMerge/>
          </w:tcPr>
          <w:p w:rsidR="00695A12" w:rsidRDefault="00695A12" w:rsidP="00695A12"/>
        </w:tc>
        <w:tc>
          <w:tcPr>
            <w:tcW w:w="2001" w:type="pct"/>
          </w:tcPr>
          <w:p w:rsidR="00695A12" w:rsidRDefault="00695A12" w:rsidP="00695A12">
            <w:pPr>
              <w:jc w:val="both"/>
            </w:pPr>
            <w:r>
              <w:t>Roles y responsabilidades del proceso.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Estructura organizacional del proceso.</w:t>
            </w:r>
          </w:p>
        </w:tc>
        <w:sdt>
          <w:sdtPr>
            <w:id w:val="-233626945"/>
            <w:placeholder>
              <w:docPart w:val="A61DC82622754E30A0CCEFC56429E433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  <w:vMerge w:val="restart"/>
          </w:tcPr>
          <w:p w:rsidR="00695A12" w:rsidRDefault="00695A12" w:rsidP="00695A12">
            <w:r>
              <w:t>6. Planificación</w:t>
            </w:r>
          </w:p>
        </w:tc>
        <w:tc>
          <w:tcPr>
            <w:tcW w:w="2001" w:type="pct"/>
          </w:tcPr>
          <w:p w:rsidR="00695A12" w:rsidRDefault="00695A12" w:rsidP="00695A12">
            <w:pPr>
              <w:jc w:val="both"/>
            </w:pPr>
            <w:r>
              <w:t>Planeación del proceso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Alineación estratégica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Evidencias de cumplimiento </w:t>
            </w:r>
          </w:p>
        </w:tc>
        <w:sdt>
          <w:sdtPr>
            <w:id w:val="-1486701939"/>
            <w:placeholder>
              <w:docPart w:val="D0430334A38B400487CC8EA1F23D03CD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  <w:vMerge/>
          </w:tcPr>
          <w:p w:rsidR="00695A12" w:rsidRDefault="00695A12" w:rsidP="00695A12"/>
        </w:tc>
        <w:tc>
          <w:tcPr>
            <w:tcW w:w="2001" w:type="pct"/>
          </w:tcPr>
          <w:p w:rsidR="00695A12" w:rsidRDefault="00695A12" w:rsidP="00695A12">
            <w:pPr>
              <w:jc w:val="both"/>
            </w:pPr>
            <w:r>
              <w:t>Riesgos del proceso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Valoración de los riesgos.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Seguimiento a los riesgos.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Efectividad de los controles</w:t>
            </w:r>
          </w:p>
        </w:tc>
        <w:sdt>
          <w:sdtPr>
            <w:id w:val="-1600872078"/>
            <w:placeholder>
              <w:docPart w:val="90D2153FD39C49C28C00167FACAB1543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  <w:vMerge/>
          </w:tcPr>
          <w:p w:rsidR="00695A12" w:rsidRDefault="00695A12" w:rsidP="00695A12"/>
        </w:tc>
        <w:tc>
          <w:tcPr>
            <w:tcW w:w="2001" w:type="pct"/>
          </w:tcPr>
          <w:p w:rsidR="00695A12" w:rsidRDefault="00695A12" w:rsidP="00695A12">
            <w:pPr>
              <w:jc w:val="both"/>
            </w:pPr>
            <w:r>
              <w:t>Planificación y control de los cambios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Cambios documentados del proceso.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Planes de acción de los cambios.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Evaluación de impactos de los cambios.</w:t>
            </w:r>
          </w:p>
        </w:tc>
        <w:sdt>
          <w:sdtPr>
            <w:id w:val="-1320037055"/>
            <w:placeholder>
              <w:docPart w:val="D04B75BF5CB1468BAB2442367C5D73C3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</w:tcPr>
          <w:p w:rsidR="00695A12" w:rsidRDefault="00695A12" w:rsidP="00695A12">
            <w:r>
              <w:t>7. Soporte</w:t>
            </w:r>
          </w:p>
          <w:p w:rsidR="00695A12" w:rsidRDefault="00695A12" w:rsidP="00695A12">
            <w:r>
              <w:t>8. Operación</w:t>
            </w:r>
          </w:p>
        </w:tc>
        <w:tc>
          <w:tcPr>
            <w:tcW w:w="2001" w:type="pct"/>
          </w:tcPr>
          <w:p w:rsidR="00695A12" w:rsidRDefault="00695A12" w:rsidP="00695A12">
            <w:pPr>
              <w:jc w:val="both"/>
            </w:pPr>
            <w:r>
              <w:t xml:space="preserve">Revisión de caracterización del proceso. 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Medición del objetivo del proceso.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Interrelación del proceso con otros procesos de la institución.</w:t>
            </w:r>
          </w:p>
          <w:p w:rsidR="00695A12" w:rsidRDefault="00695A12" w:rsidP="00695A12">
            <w:pPr>
              <w:jc w:val="both"/>
            </w:pPr>
            <w:r>
              <w:t>Revisión de procedimientos.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Evidencias de los procedimientos.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Responsables de las actividades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Ciclo PHVA del procedimiento</w:t>
            </w:r>
          </w:p>
          <w:p w:rsidR="00695A12" w:rsidRDefault="00695A12" w:rsidP="00695A12">
            <w:pPr>
              <w:jc w:val="both"/>
            </w:pPr>
            <w:r>
              <w:lastRenderedPageBreak/>
              <w:t>Salidas no conformes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Identificación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Tratamiento </w:t>
            </w:r>
          </w:p>
        </w:tc>
        <w:sdt>
          <w:sdtPr>
            <w:id w:val="1014965455"/>
            <w:placeholder>
              <w:docPart w:val="A76A087BC59047AA8E887227EA3A9B2F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</w:tcPr>
          <w:p w:rsidR="00695A12" w:rsidRDefault="00695A12" w:rsidP="00695A12">
            <w:r>
              <w:t>9. Evaluación y desempeño</w:t>
            </w:r>
          </w:p>
        </w:tc>
        <w:tc>
          <w:tcPr>
            <w:tcW w:w="2001" w:type="pct"/>
          </w:tcPr>
          <w:p w:rsidR="00695A12" w:rsidRDefault="00695A12" w:rsidP="00695A12">
            <w:pPr>
              <w:jc w:val="both"/>
            </w:pPr>
            <w:r>
              <w:t>Indicadores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1"/>
              </w:numPr>
              <w:ind w:left="253" w:hanging="168"/>
              <w:jc w:val="both"/>
            </w:pPr>
            <w:r>
              <w:t>Veracidad de los datos.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1"/>
              </w:numPr>
              <w:ind w:left="253" w:hanging="168"/>
              <w:jc w:val="both"/>
            </w:pPr>
            <w:r>
              <w:t>Análisis de indicador.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1"/>
              </w:numPr>
              <w:ind w:left="253" w:hanging="168"/>
              <w:jc w:val="both"/>
            </w:pPr>
            <w:r>
              <w:t>Toma de decisiones a partir de los indicadores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1"/>
              </w:numPr>
              <w:ind w:left="253" w:hanging="168"/>
              <w:jc w:val="both"/>
            </w:pPr>
            <w:r>
              <w:t xml:space="preserve">Acciones de mejora tomadas en relación a los indicadores. </w:t>
            </w:r>
          </w:p>
          <w:p w:rsidR="00695A12" w:rsidRDefault="00695A12" w:rsidP="00695A12">
            <w:pPr>
              <w:jc w:val="both"/>
            </w:pPr>
            <w:r>
              <w:t>Encuestas de satisfacción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Recolección de información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Análisis de la encuesta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Acciones de mejora documentado derivadas de las encuestas.</w:t>
            </w:r>
          </w:p>
        </w:tc>
        <w:sdt>
          <w:sdtPr>
            <w:id w:val="-1398661725"/>
            <w:placeholder>
              <w:docPart w:val="5895E77C00174010BB8139C00A2F50AF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Content>
            <w:tc>
              <w:tcPr>
                <w:tcW w:w="975" w:type="pct"/>
              </w:tcPr>
              <w:p w:rsidR="00695A12" w:rsidRDefault="00695A12" w:rsidP="00695A12">
                <w:r w:rsidRPr="0043791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</w:tcPr>
          <w:p w:rsidR="00695A12" w:rsidRDefault="00695A12" w:rsidP="00695A12">
            <w:r>
              <w:t>10. Mejora</w:t>
            </w:r>
          </w:p>
        </w:tc>
        <w:tc>
          <w:tcPr>
            <w:tcW w:w="2001" w:type="pct"/>
          </w:tcPr>
          <w:p w:rsidR="00695A12" w:rsidRDefault="00695A12" w:rsidP="00695A12">
            <w:pPr>
              <w:jc w:val="both"/>
            </w:pPr>
            <w:r>
              <w:t>Acciones correctivas y de mejora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Análisis de causas de las acciones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Cumplimiento de cierre de las acciones.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Eficacia del cierre de las acciones.</w:t>
            </w:r>
          </w:p>
          <w:p w:rsidR="00695A12" w:rsidRDefault="00695A12" w:rsidP="00695A1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Acciones identificadas por el proceso diferentes a auditorías.</w:t>
            </w:r>
          </w:p>
        </w:tc>
        <w:sdt>
          <w:sdtPr>
            <w:id w:val="275906173"/>
            <w:placeholder>
              <w:docPart w:val="2AD3F38286B84D7BAA9206AB46B9FAC7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Content>
            <w:tc>
              <w:tcPr>
                <w:tcW w:w="975" w:type="pct"/>
              </w:tcPr>
              <w:p w:rsidR="00695A12" w:rsidRDefault="00695A12" w:rsidP="00695A12">
                <w:r w:rsidRPr="0043791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</w:tcPr>
          <w:p w:rsidR="00695A12" w:rsidRDefault="00695A12" w:rsidP="00695A12">
            <w:r>
              <w:t>OTROS</w:t>
            </w:r>
          </w:p>
        </w:tc>
        <w:tc>
          <w:tcPr>
            <w:tcW w:w="2001" w:type="pct"/>
          </w:tcPr>
          <w:p w:rsidR="00695A12" w:rsidRDefault="00695A12" w:rsidP="00695A12">
            <w:pPr>
              <w:jc w:val="both"/>
            </w:pPr>
          </w:p>
        </w:tc>
        <w:sdt>
          <w:sdtPr>
            <w:id w:val="661207047"/>
            <w:placeholder>
              <w:docPart w:val="5C7045DE364842B39C48B6C2F77BA08B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Content>
            <w:tc>
              <w:tcPr>
                <w:tcW w:w="975" w:type="pct"/>
              </w:tcPr>
              <w:p w:rsidR="00695A12" w:rsidRDefault="00695A12" w:rsidP="00695A12">
                <w:r w:rsidRPr="0043791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bookmarkEnd w:id="0"/>
    </w:tbl>
    <w:p w:rsidR="00E755E4" w:rsidRDefault="00E755E4"/>
    <w:p w:rsidR="00401B00" w:rsidRDefault="00401B00"/>
    <w:sectPr w:rsidR="00401B0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B25" w:rsidRDefault="00974B25" w:rsidP="007901E2">
      <w:pPr>
        <w:spacing w:after="0" w:line="240" w:lineRule="auto"/>
      </w:pPr>
      <w:r>
        <w:separator/>
      </w:r>
    </w:p>
  </w:endnote>
  <w:endnote w:type="continuationSeparator" w:id="0">
    <w:p w:rsidR="00974B25" w:rsidRDefault="00974B25" w:rsidP="0079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B25" w:rsidRDefault="00974B25" w:rsidP="007901E2">
      <w:pPr>
        <w:spacing w:after="0" w:line="240" w:lineRule="auto"/>
      </w:pPr>
      <w:r>
        <w:separator/>
      </w:r>
    </w:p>
  </w:footnote>
  <w:footnote w:type="continuationSeparator" w:id="0">
    <w:p w:rsidR="00974B25" w:rsidRDefault="00974B25" w:rsidP="0079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6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122"/>
      <w:gridCol w:w="4536"/>
      <w:gridCol w:w="1135"/>
      <w:gridCol w:w="1416"/>
    </w:tblGrid>
    <w:tr w:rsidR="007901E2" w:rsidRPr="007901E2" w:rsidTr="009E77D5">
      <w:trPr>
        <w:trHeight w:val="418"/>
      </w:trPr>
      <w:tc>
        <w:tcPr>
          <w:tcW w:w="1152" w:type="pct"/>
          <w:vMerge w:val="restart"/>
        </w:tcPr>
        <w:p w:rsidR="007901E2" w:rsidRPr="007901E2" w:rsidRDefault="007901E2" w:rsidP="009E77D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7901E2"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_tradnl"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35440</wp:posOffset>
                </wp:positionH>
                <wp:positionV relativeFrom="paragraph">
                  <wp:posOffset>17145</wp:posOffset>
                </wp:positionV>
                <wp:extent cx="1173480" cy="828040"/>
                <wp:effectExtent l="0" t="0" r="7620" b="0"/>
                <wp:wrapTight wrapText="bothSides">
                  <wp:wrapPolygon edited="0">
                    <wp:start x="0" y="0"/>
                    <wp:lineTo x="0" y="20871"/>
                    <wp:lineTo x="21390" y="20871"/>
                    <wp:lineTo x="21390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63" w:type="pct"/>
          <w:vMerge w:val="restart"/>
          <w:vAlign w:val="center"/>
        </w:tcPr>
        <w:p w:rsidR="007901E2" w:rsidRPr="007901E2" w:rsidRDefault="007901E2" w:rsidP="007901E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LISTA DE VERIFICACIÓN</w:t>
          </w:r>
          <w:r w:rsidR="003B6519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 AUDITORIAS INTERNAS</w:t>
          </w:r>
        </w:p>
      </w:tc>
      <w:tc>
        <w:tcPr>
          <w:tcW w:w="616" w:type="pct"/>
          <w:vAlign w:val="center"/>
        </w:tcPr>
        <w:p w:rsidR="007901E2" w:rsidRPr="007901E2" w:rsidRDefault="007901E2" w:rsidP="00174979">
          <w:pPr>
            <w:spacing w:after="0" w:line="240" w:lineRule="auto"/>
            <w:ind w:left="-57"/>
            <w:rPr>
              <w:rFonts w:ascii="Arial" w:eastAsia="Times New Roman" w:hAnsi="Arial" w:cs="Arial"/>
              <w:b/>
              <w:lang w:val="es-ES_tradnl" w:eastAsia="es-ES"/>
            </w:rPr>
          </w:pPr>
          <w:r w:rsidRPr="007901E2">
            <w:rPr>
              <w:rFonts w:ascii="Arial" w:eastAsia="Times New Roman" w:hAnsi="Arial" w:cs="Arial"/>
              <w:b/>
              <w:lang w:val="es-ES_tradnl" w:eastAsia="es-ES"/>
            </w:rPr>
            <w:t>Código</w:t>
          </w:r>
        </w:p>
      </w:tc>
      <w:tc>
        <w:tcPr>
          <w:tcW w:w="769" w:type="pct"/>
          <w:vAlign w:val="center"/>
        </w:tcPr>
        <w:p w:rsidR="007901E2" w:rsidRPr="007901E2" w:rsidRDefault="007901E2" w:rsidP="00A564C1">
          <w:pPr>
            <w:spacing w:after="0" w:line="240" w:lineRule="auto"/>
            <w:ind w:left="-10"/>
            <w:rPr>
              <w:rFonts w:ascii="Arial" w:eastAsia="Times New Roman" w:hAnsi="Arial" w:cs="Arial"/>
              <w:b/>
              <w:lang w:val="es-ES_tradnl" w:eastAsia="es-ES"/>
            </w:rPr>
          </w:pPr>
          <w:r w:rsidRPr="007901E2">
            <w:rPr>
              <w:rFonts w:ascii="Arial" w:eastAsia="Times New Roman" w:hAnsi="Arial" w:cs="Arial"/>
              <w:b/>
              <w:lang w:val="es-ES_tradnl" w:eastAsia="es-ES"/>
            </w:rPr>
            <w:t>FT-SM-0</w:t>
          </w:r>
          <w:r w:rsidR="00174979" w:rsidRPr="00A564C1">
            <w:rPr>
              <w:rFonts w:ascii="Arial" w:eastAsia="Times New Roman" w:hAnsi="Arial" w:cs="Arial"/>
              <w:b/>
              <w:lang w:val="es-ES_tradnl" w:eastAsia="es-ES"/>
            </w:rPr>
            <w:t>39</w:t>
          </w:r>
        </w:p>
      </w:tc>
    </w:tr>
    <w:tr w:rsidR="007901E2" w:rsidRPr="007901E2" w:rsidTr="009E77D5">
      <w:trPr>
        <w:trHeight w:val="536"/>
      </w:trPr>
      <w:tc>
        <w:tcPr>
          <w:tcW w:w="1152" w:type="pct"/>
          <w:vMerge/>
          <w:vAlign w:val="bottom"/>
        </w:tcPr>
        <w:p w:rsidR="007901E2" w:rsidRPr="007901E2" w:rsidRDefault="007901E2" w:rsidP="007901E2">
          <w:pPr>
            <w:widowControl w:val="0"/>
            <w:spacing w:after="0" w:line="276" w:lineRule="auto"/>
            <w:rPr>
              <w:rFonts w:ascii="Arial" w:eastAsia="Times New Roman" w:hAnsi="Arial" w:cs="Arial"/>
              <w:b/>
              <w:lang w:val="es-ES_tradnl" w:eastAsia="es-ES"/>
            </w:rPr>
          </w:pPr>
        </w:p>
      </w:tc>
      <w:tc>
        <w:tcPr>
          <w:tcW w:w="2463" w:type="pct"/>
          <w:vMerge/>
          <w:vAlign w:val="center"/>
        </w:tcPr>
        <w:p w:rsidR="007901E2" w:rsidRPr="007901E2" w:rsidRDefault="007901E2" w:rsidP="007901E2">
          <w:pPr>
            <w:widowControl w:val="0"/>
            <w:spacing w:after="0" w:line="276" w:lineRule="auto"/>
            <w:rPr>
              <w:rFonts w:ascii="Arial" w:eastAsia="Times New Roman" w:hAnsi="Arial" w:cs="Arial"/>
              <w:b/>
              <w:lang w:val="es-ES_tradnl" w:eastAsia="es-ES"/>
            </w:rPr>
          </w:pPr>
        </w:p>
      </w:tc>
      <w:tc>
        <w:tcPr>
          <w:tcW w:w="616" w:type="pct"/>
          <w:tcMar>
            <w:left w:w="0" w:type="dxa"/>
            <w:right w:w="0" w:type="dxa"/>
          </w:tcMar>
          <w:vAlign w:val="center"/>
        </w:tcPr>
        <w:p w:rsidR="007901E2" w:rsidRPr="007901E2" w:rsidRDefault="007901E2" w:rsidP="00174979">
          <w:pPr>
            <w:spacing w:after="0" w:line="240" w:lineRule="auto"/>
            <w:ind w:firstLine="52"/>
            <w:rPr>
              <w:rFonts w:ascii="Arial" w:eastAsia="Times New Roman" w:hAnsi="Arial" w:cs="Arial"/>
              <w:b/>
              <w:lang w:val="es-ES_tradnl" w:eastAsia="es-ES"/>
            </w:rPr>
          </w:pPr>
          <w:r w:rsidRPr="007901E2">
            <w:rPr>
              <w:rFonts w:ascii="Arial" w:eastAsia="Times New Roman" w:hAnsi="Arial" w:cs="Arial"/>
              <w:b/>
              <w:lang w:val="es-ES_tradnl" w:eastAsia="es-ES"/>
            </w:rPr>
            <w:t>Versión</w:t>
          </w:r>
        </w:p>
      </w:tc>
      <w:tc>
        <w:tcPr>
          <w:tcW w:w="769" w:type="pct"/>
          <w:tcMar>
            <w:left w:w="0" w:type="dxa"/>
            <w:right w:w="0" w:type="dxa"/>
          </w:tcMar>
          <w:vAlign w:val="center"/>
        </w:tcPr>
        <w:p w:rsidR="007901E2" w:rsidRPr="007901E2" w:rsidRDefault="007901E2" w:rsidP="00A564C1">
          <w:pPr>
            <w:spacing w:after="0" w:line="240" w:lineRule="auto"/>
            <w:ind w:left="100"/>
            <w:rPr>
              <w:rFonts w:ascii="Arial" w:eastAsia="Times New Roman" w:hAnsi="Arial" w:cs="Arial"/>
              <w:b/>
              <w:lang w:val="es-ES_tradnl" w:eastAsia="es-ES"/>
            </w:rPr>
          </w:pPr>
          <w:r w:rsidRPr="007901E2">
            <w:rPr>
              <w:rFonts w:ascii="Arial" w:eastAsia="Times New Roman" w:hAnsi="Arial" w:cs="Arial"/>
              <w:b/>
              <w:lang w:val="es-ES_tradnl" w:eastAsia="es-ES"/>
            </w:rPr>
            <w:t>1</w:t>
          </w:r>
        </w:p>
      </w:tc>
    </w:tr>
    <w:tr w:rsidR="007901E2" w:rsidRPr="007901E2" w:rsidTr="009E77D5">
      <w:trPr>
        <w:trHeight w:val="580"/>
      </w:trPr>
      <w:tc>
        <w:tcPr>
          <w:tcW w:w="1152" w:type="pct"/>
          <w:vMerge/>
          <w:vAlign w:val="bottom"/>
        </w:tcPr>
        <w:p w:rsidR="007901E2" w:rsidRPr="007901E2" w:rsidRDefault="007901E2" w:rsidP="007901E2">
          <w:pPr>
            <w:widowControl w:val="0"/>
            <w:spacing w:after="0" w:line="276" w:lineRule="auto"/>
            <w:rPr>
              <w:rFonts w:ascii="Arial" w:eastAsia="Times New Roman" w:hAnsi="Arial" w:cs="Arial"/>
              <w:b/>
              <w:lang w:val="es-ES_tradnl" w:eastAsia="es-ES"/>
            </w:rPr>
          </w:pPr>
        </w:p>
      </w:tc>
      <w:tc>
        <w:tcPr>
          <w:tcW w:w="2463" w:type="pct"/>
          <w:vMerge/>
          <w:vAlign w:val="center"/>
        </w:tcPr>
        <w:p w:rsidR="007901E2" w:rsidRPr="007901E2" w:rsidRDefault="007901E2" w:rsidP="007901E2">
          <w:pPr>
            <w:widowControl w:val="0"/>
            <w:spacing w:after="0" w:line="276" w:lineRule="auto"/>
            <w:rPr>
              <w:rFonts w:ascii="Arial" w:eastAsia="Times New Roman" w:hAnsi="Arial" w:cs="Arial"/>
              <w:b/>
              <w:lang w:val="es-ES_tradnl" w:eastAsia="es-ES"/>
            </w:rPr>
          </w:pPr>
        </w:p>
      </w:tc>
      <w:tc>
        <w:tcPr>
          <w:tcW w:w="616" w:type="pct"/>
          <w:tcMar>
            <w:left w:w="0" w:type="dxa"/>
            <w:right w:w="0" w:type="dxa"/>
          </w:tcMar>
          <w:vAlign w:val="center"/>
        </w:tcPr>
        <w:p w:rsidR="007901E2" w:rsidRPr="007901E2" w:rsidRDefault="007901E2" w:rsidP="00174979">
          <w:pPr>
            <w:spacing w:after="0" w:line="240" w:lineRule="auto"/>
            <w:ind w:left="52"/>
            <w:rPr>
              <w:rFonts w:ascii="Arial" w:eastAsia="Times New Roman" w:hAnsi="Arial" w:cs="Arial"/>
              <w:b/>
              <w:lang w:val="es-ES_tradnl" w:eastAsia="es-ES"/>
            </w:rPr>
          </w:pPr>
          <w:r w:rsidRPr="007901E2">
            <w:rPr>
              <w:rFonts w:ascii="Arial" w:eastAsia="Times New Roman" w:hAnsi="Arial" w:cs="Arial"/>
              <w:b/>
              <w:lang w:val="es-ES_tradnl" w:eastAsia="es-ES"/>
            </w:rPr>
            <w:t>Fecha</w:t>
          </w:r>
        </w:p>
      </w:tc>
      <w:tc>
        <w:tcPr>
          <w:tcW w:w="769" w:type="pct"/>
          <w:tcMar>
            <w:left w:w="0" w:type="dxa"/>
            <w:right w:w="0" w:type="dxa"/>
          </w:tcMar>
          <w:vAlign w:val="center"/>
        </w:tcPr>
        <w:p w:rsidR="007901E2" w:rsidRPr="007901E2" w:rsidRDefault="00695A12" w:rsidP="00A564C1">
          <w:pPr>
            <w:spacing w:after="0" w:line="240" w:lineRule="auto"/>
            <w:ind w:left="100"/>
            <w:rPr>
              <w:rFonts w:ascii="Arial" w:eastAsia="Times New Roman" w:hAnsi="Arial" w:cs="Arial"/>
              <w:b/>
              <w:lang w:val="es-ES_tradnl" w:eastAsia="es-ES"/>
            </w:rPr>
          </w:pPr>
          <w:r w:rsidRPr="00A564C1">
            <w:rPr>
              <w:rFonts w:ascii="Arial" w:eastAsia="Times New Roman" w:hAnsi="Arial" w:cs="Arial"/>
              <w:b/>
              <w:lang w:val="es-ES_tradnl" w:eastAsia="es-ES"/>
            </w:rPr>
            <w:t>29/04/2025</w:t>
          </w:r>
        </w:p>
      </w:tc>
    </w:tr>
  </w:tbl>
  <w:p w:rsidR="007901E2" w:rsidRDefault="007901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18AA"/>
    <w:multiLevelType w:val="hybridMultilevel"/>
    <w:tmpl w:val="362CC602"/>
    <w:lvl w:ilvl="0" w:tplc="7B32B34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829"/>
    <w:multiLevelType w:val="hybridMultilevel"/>
    <w:tmpl w:val="C33A0EA2"/>
    <w:lvl w:ilvl="0" w:tplc="F6A6ED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5256"/>
    <w:multiLevelType w:val="hybridMultilevel"/>
    <w:tmpl w:val="D70EB70C"/>
    <w:lvl w:ilvl="0" w:tplc="97949DE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46042"/>
    <w:multiLevelType w:val="hybridMultilevel"/>
    <w:tmpl w:val="9EA0CEC2"/>
    <w:lvl w:ilvl="0" w:tplc="09E84A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E2"/>
    <w:rsid w:val="00174979"/>
    <w:rsid w:val="003B6519"/>
    <w:rsid w:val="00401B00"/>
    <w:rsid w:val="00695A12"/>
    <w:rsid w:val="006F31AD"/>
    <w:rsid w:val="007901E2"/>
    <w:rsid w:val="007B35AD"/>
    <w:rsid w:val="00974B25"/>
    <w:rsid w:val="009E77D5"/>
    <w:rsid w:val="00A564C1"/>
    <w:rsid w:val="00E7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F5AFF"/>
  <w15:chartTrackingRefBased/>
  <w15:docId w15:val="{3FB6476D-EFA6-43DB-ACF7-B6338DD9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1E2"/>
  </w:style>
  <w:style w:type="paragraph" w:styleId="Piedepgina">
    <w:name w:val="footer"/>
    <w:basedOn w:val="Normal"/>
    <w:link w:val="PiedepginaCar"/>
    <w:uiPriority w:val="99"/>
    <w:unhideWhenUsed/>
    <w:rsid w:val="00790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1E2"/>
  </w:style>
  <w:style w:type="table" w:styleId="Tablaconcuadrcula">
    <w:name w:val="Table Grid"/>
    <w:basedOn w:val="Tablanormal"/>
    <w:uiPriority w:val="39"/>
    <w:rsid w:val="0079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31A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5A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1443-45BA-4CF6-B8ED-4B62533DB957}"/>
      </w:docPartPr>
      <w:docPartBody>
        <w:p w:rsidR="00000000" w:rsidRDefault="008E6C1A"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94536714A94992981242132E88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7BE8-17D2-40FC-A228-ED02C0257B5C}"/>
      </w:docPartPr>
      <w:docPartBody>
        <w:p w:rsidR="00000000" w:rsidRDefault="008E6C1A" w:rsidP="008E6C1A">
          <w:pPr>
            <w:pStyle w:val="0894536714A94992981242132E88E075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90507D4257334D78B58BF5296C2D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2F68-CE60-4A74-980C-90CEF502579B}"/>
      </w:docPartPr>
      <w:docPartBody>
        <w:p w:rsidR="00000000" w:rsidRDefault="008E6C1A" w:rsidP="008E6C1A">
          <w:pPr>
            <w:pStyle w:val="90507D4257334D78B58BF5296C2DEF37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1DC82622754E30A0CCEFC56429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AA45-A355-4AED-929A-C4A53CB08D09}"/>
      </w:docPartPr>
      <w:docPartBody>
        <w:p w:rsidR="00000000" w:rsidRDefault="008E6C1A" w:rsidP="008E6C1A">
          <w:pPr>
            <w:pStyle w:val="A61DC82622754E30A0CCEFC56429E433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D0430334A38B400487CC8EA1F23D0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481EE-2862-41EF-BF46-99389B698454}"/>
      </w:docPartPr>
      <w:docPartBody>
        <w:p w:rsidR="00000000" w:rsidRDefault="008E6C1A" w:rsidP="008E6C1A">
          <w:pPr>
            <w:pStyle w:val="D0430334A38B400487CC8EA1F23D03CD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90D2153FD39C49C28C00167FACAB1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31C0-FF57-4B9A-95BA-53FF5DA8D7B1}"/>
      </w:docPartPr>
      <w:docPartBody>
        <w:p w:rsidR="00000000" w:rsidRDefault="008E6C1A" w:rsidP="008E6C1A">
          <w:pPr>
            <w:pStyle w:val="90D2153FD39C49C28C00167FACAB1543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D04B75BF5CB1468BAB2442367C5D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3DD56-5F02-4A59-9247-FB3728A6D9D0}"/>
      </w:docPartPr>
      <w:docPartBody>
        <w:p w:rsidR="00000000" w:rsidRDefault="008E6C1A" w:rsidP="008E6C1A">
          <w:pPr>
            <w:pStyle w:val="D04B75BF5CB1468BAB2442367C5D73C3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A76A087BC59047AA8E887227EA3A9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5BD79-90D0-431C-A2D5-E35723F58FE6}"/>
      </w:docPartPr>
      <w:docPartBody>
        <w:p w:rsidR="00000000" w:rsidRDefault="008E6C1A" w:rsidP="008E6C1A">
          <w:pPr>
            <w:pStyle w:val="A76A087BC59047AA8E887227EA3A9B2F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5895E77C00174010BB8139C00A2F5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524B-C6AD-4254-BB5A-D6C14B79E6DE}"/>
      </w:docPartPr>
      <w:docPartBody>
        <w:p w:rsidR="00000000" w:rsidRDefault="008E6C1A" w:rsidP="008E6C1A">
          <w:pPr>
            <w:pStyle w:val="5895E77C00174010BB8139C00A2F50AF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D3F38286B84D7BAA9206AB46B9F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27B96-E80F-403F-8CEA-2D12636E2743}"/>
      </w:docPartPr>
      <w:docPartBody>
        <w:p w:rsidR="00000000" w:rsidRDefault="008E6C1A" w:rsidP="008E6C1A">
          <w:pPr>
            <w:pStyle w:val="2AD3F38286B84D7BAA9206AB46B9FAC7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5C7045DE364842B39C48B6C2F77B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31CA-8622-44C2-BCD9-778F5D74DFE4}"/>
      </w:docPartPr>
      <w:docPartBody>
        <w:p w:rsidR="00000000" w:rsidRDefault="008E6C1A" w:rsidP="008E6C1A">
          <w:pPr>
            <w:pStyle w:val="5C7045DE364842B39C48B6C2F77BA08B"/>
          </w:pPr>
          <w:r w:rsidRPr="00FF30F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1A"/>
    <w:rsid w:val="008E6C1A"/>
    <w:rsid w:val="00B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6C1A"/>
    <w:rPr>
      <w:color w:val="808080"/>
    </w:rPr>
  </w:style>
  <w:style w:type="paragraph" w:customStyle="1" w:styleId="0894536714A94992981242132E88E075">
    <w:name w:val="0894536714A94992981242132E88E075"/>
    <w:rsid w:val="008E6C1A"/>
  </w:style>
  <w:style w:type="paragraph" w:customStyle="1" w:styleId="90507D4257334D78B58BF5296C2DEF37">
    <w:name w:val="90507D4257334D78B58BF5296C2DEF37"/>
    <w:rsid w:val="008E6C1A"/>
  </w:style>
  <w:style w:type="paragraph" w:customStyle="1" w:styleId="A61DC82622754E30A0CCEFC56429E433">
    <w:name w:val="A61DC82622754E30A0CCEFC56429E433"/>
    <w:rsid w:val="008E6C1A"/>
  </w:style>
  <w:style w:type="paragraph" w:customStyle="1" w:styleId="D0430334A38B400487CC8EA1F23D03CD">
    <w:name w:val="D0430334A38B400487CC8EA1F23D03CD"/>
    <w:rsid w:val="008E6C1A"/>
  </w:style>
  <w:style w:type="paragraph" w:customStyle="1" w:styleId="90D2153FD39C49C28C00167FACAB1543">
    <w:name w:val="90D2153FD39C49C28C00167FACAB1543"/>
    <w:rsid w:val="008E6C1A"/>
  </w:style>
  <w:style w:type="paragraph" w:customStyle="1" w:styleId="D04B75BF5CB1468BAB2442367C5D73C3">
    <w:name w:val="D04B75BF5CB1468BAB2442367C5D73C3"/>
    <w:rsid w:val="008E6C1A"/>
  </w:style>
  <w:style w:type="paragraph" w:customStyle="1" w:styleId="A76A087BC59047AA8E887227EA3A9B2F">
    <w:name w:val="A76A087BC59047AA8E887227EA3A9B2F"/>
    <w:rsid w:val="008E6C1A"/>
  </w:style>
  <w:style w:type="paragraph" w:customStyle="1" w:styleId="5895E77C00174010BB8139C00A2F50AF">
    <w:name w:val="5895E77C00174010BB8139C00A2F50AF"/>
    <w:rsid w:val="008E6C1A"/>
  </w:style>
  <w:style w:type="paragraph" w:customStyle="1" w:styleId="2AD3F38286B84D7BAA9206AB46B9FAC7">
    <w:name w:val="2AD3F38286B84D7BAA9206AB46B9FAC7"/>
    <w:rsid w:val="008E6C1A"/>
  </w:style>
  <w:style w:type="paragraph" w:customStyle="1" w:styleId="5C7045DE364842B39C48B6C2F77BA08B">
    <w:name w:val="5C7045DE364842B39C48B6C2F77BA08B"/>
    <w:rsid w:val="008E6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Neivy Luz Acevedo Falón</dc:creator>
  <cp:keywords/>
  <dc:description/>
  <cp:lastModifiedBy>Neivy Luz Acevedo Falón</cp:lastModifiedBy>
  <cp:revision>5</cp:revision>
  <dcterms:created xsi:type="dcterms:W3CDTF">2025-04-29T18:55:00Z</dcterms:created>
  <dcterms:modified xsi:type="dcterms:W3CDTF">2025-04-29T19:41:00Z</dcterms:modified>
</cp:coreProperties>
</file>